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CD" w:rsidRPr="00651FCD" w:rsidRDefault="00651FCD" w:rsidP="00651FCD">
      <w:pPr>
        <w:shd w:val="clear" w:color="auto" w:fill="F8F8F8"/>
        <w:spacing w:after="0" w:line="240" w:lineRule="auto"/>
        <w:outlineLvl w:val="0"/>
        <w:rPr>
          <w:rFonts w:ascii="Arial" w:eastAsia="Times New Roman" w:hAnsi="Arial" w:cs="Arial"/>
          <w:b/>
          <w:bCs/>
          <w:color w:val="1B669D"/>
          <w:kern w:val="36"/>
          <w:sz w:val="38"/>
          <w:szCs w:val="38"/>
          <w:lang w:eastAsia="ru-RU"/>
        </w:rPr>
      </w:pPr>
      <w:r w:rsidRPr="00651FCD">
        <w:rPr>
          <w:rFonts w:ascii="Arial" w:eastAsia="Times New Roman" w:hAnsi="Arial" w:cs="Arial"/>
          <w:b/>
          <w:bCs/>
          <w:color w:val="1B669D"/>
          <w:kern w:val="36"/>
          <w:sz w:val="38"/>
          <w:szCs w:val="38"/>
          <w:lang w:eastAsia="ru-RU"/>
        </w:rPr>
        <w:t>Методические рекомендации МР 3.1/2.4-0185-2020 Рекомендации по организации работы организаций отдыха детей и их оздоровления в условиях сохранения рисков распространения COVID-19</w:t>
      </w:r>
    </w:p>
    <w:p w:rsidR="00651FCD" w:rsidRPr="00651FCD" w:rsidRDefault="00651FCD" w:rsidP="00651FC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I. Общие положения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1.1.  Решение об открытии и функционировании организаций отдыха и оздоровления детей (далее - оздоровительные организации) принимает Штаб по борьбе с распространением новой </w:t>
      </w:r>
      <w:proofErr w:type="spellStart"/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коронавирусной</w:t>
      </w:r>
      <w:proofErr w:type="spellEnd"/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инфекции (COVTD-19) на территории субъекта Российской Федерации с учетом сложившейся эпидемической ситуации в регионе.</w:t>
      </w:r>
    </w:p>
    <w:p w:rsidR="00651FCD" w:rsidRPr="00651FCD" w:rsidRDefault="00651FCD" w:rsidP="00651FC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1.2.  Открытие оздоровительных организаций в 2020 году осуществлять </w:t>
      </w:r>
      <w:r w:rsidRPr="00651FCD">
        <w:rPr>
          <w:rFonts w:ascii="Arial" w:eastAsia="Times New Roman" w:hAnsi="Arial" w:cs="Arial"/>
          <w:color w:val="242424"/>
          <w:sz w:val="24"/>
          <w:szCs w:val="24"/>
          <w:u w:val="single"/>
          <w:lang w:eastAsia="ru-RU"/>
        </w:rPr>
        <w:t>не ранее третьего этапа возобновления деятельности*.</w:t>
      </w:r>
    </w:p>
    <w:p w:rsidR="00651FCD" w:rsidRPr="00651FCD" w:rsidRDefault="00651FCD" w:rsidP="00651FC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*Методические рекомендации МР 3.1.0178-20 «Профилактика инфекционных болезней», утвержденные Главным государственным санитарным врачом 08.05.2020, опубликованы 08.05.2020 на сайте </w:t>
      </w:r>
      <w:proofErr w:type="spellStart"/>
      <w:r w:rsidRPr="00651FCD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651FCD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(</w:t>
      </w:r>
      <w:hyperlink r:id="rId4" w:history="1">
        <w:r w:rsidRPr="00651FCD">
          <w:rPr>
            <w:rFonts w:ascii="Arial" w:eastAsia="Times New Roman" w:hAnsi="Arial" w:cs="Arial"/>
            <w:i/>
            <w:iCs/>
            <w:color w:val="1D85B3"/>
            <w:sz w:val="24"/>
            <w:szCs w:val="24"/>
            <w:u w:val="single"/>
            <w:lang w:eastAsia="ru-RU"/>
          </w:rPr>
          <w:t>www.rospotrebnadzor.ru</w:t>
        </w:r>
      </w:hyperlink>
      <w:r w:rsidRPr="00651FCD">
        <w:rPr>
          <w:rFonts w:ascii="Arial" w:eastAsia="Times New Roman" w:hAnsi="Arial" w:cs="Arial"/>
          <w:i/>
          <w:iCs/>
          <w:color w:val="242424"/>
          <w:sz w:val="24"/>
          <w:szCs w:val="24"/>
          <w:u w:val="single"/>
          <w:lang w:eastAsia="ru-RU"/>
        </w:rPr>
        <w:t>)</w:t>
      </w: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1.3.  Органами исполнительной власти в сфере здравоохранения устанавливается порядок маршрутизации и особенности эвакуационных мероприятий больных или лиц с подозрением на COVID-19 в медицинские организации, и закрепление медицинских организаций за каждой оздоровительной организацией.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1.4.  До снятия ограничительных мер в летнюю оздоровительную кампанию 2020 года отдых детей осуществляется в организациях отдыха детей и их оздоровления, расположенных в регионе их проживания. Организация отдыха детей, проживающих в городах федерального значения, осуществляется в субъектах Российской Федерации, граничащих с ними.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1.5.  Деятельность оздоровительной организации осуществляется при наличии санитарно-эпидемиологического заключения, подтверждающего его соответствие санитарно-эпидемиологическим правилам и нормативам для осуществления деятельности в сфере организации отдыха детей и их оздоровления.</w:t>
      </w:r>
    </w:p>
    <w:p w:rsidR="00651FCD" w:rsidRPr="00651FCD" w:rsidRDefault="00651FCD" w:rsidP="00651FC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II. Рекомендации по организации работы организаций отдыха и оздоровления с дневным пребыванием детей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2.1. Перед открытием каждой смены проводится генеральная уборка всех помещений оздоровительной организации с применением дезинфицирующих средств по вирусному режиму.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2.2. При входе во все здания, в том числе перед входом в столовую устанавливаются дозаторы с антисептическим средством для обработки рук.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2.3. Ежедневно проводится «утренний фильтр»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2.4.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бригады «скорой помощи».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2.5.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2.6. Дезинфекция воздушной среды обеспечивается с использованием приборов для обеззараживания воздуха.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2.7. Работа персонала пищеблоков организовывается с использованием средств индивидуальной защиты (маски и перчатки).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2.8. В ходе работы оздоровительной организации усиливается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2.9.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2.10. Усиливается педагогическая работа по гигиеническому воспитанию. Обеспечивается контроль за соблюдение правил личной гигиены детьми и сотрудниками.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2.11 </w:t>
      </w:r>
      <w:proofErr w:type="gramStart"/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</w:t>
      </w:r>
      <w:proofErr w:type="gramEnd"/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учетом погодных условий организовывается максимальное проведение мероприятий с участием детей на открытом воздухе.</w:t>
      </w:r>
    </w:p>
    <w:p w:rsidR="00651FCD" w:rsidRPr="00651FCD" w:rsidRDefault="00651FCD" w:rsidP="00651FC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III. Рекомендации по организации работы стационарных организациях отдыха и оздоровления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3.1. Перед открытием каждой смены проводится генеральная уборка всех помещений оздоровительной организации с применением дезинфицирующих средств по вирусному режиму.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3.2. Осуществлять одномоментный заезд всех работников лагеря. Укомплектование штатов организаций отдыха и оздоровления осуществляется региональными специалистами, вводится запрет на работу по совместительству (на момент работы в лагере). Исключить прием на работу лиц старше 65 лет.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3.3. На период работы смены (21 календарный день) исключить возможность выезда работников за пределы лагеря.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3.4. Допуск к работе персонала осуществляется по результатам </w:t>
      </w:r>
      <w:proofErr w:type="spellStart"/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иммунно</w:t>
      </w: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softHyphen/>
        <w:t>ферментного</w:t>
      </w:r>
      <w:proofErr w:type="spellEnd"/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анализа на наличие антител к COVID-19, проведенного не позднее, чем за 72 часа до начала работы в оздоровительной организации. Списки и графики обследования персонала рекомендуется составлять совместно с территориальными органами </w:t>
      </w:r>
      <w:proofErr w:type="spellStart"/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3.5. Осуществляется одномоментный заезд всех детей в лагерь (в один день), а также - одномоментный выезд, с перерывом между сменами не менее 2-х дней (для проведения заключительной дезинфекции всех помещений).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Устанавливается запрет на прием детей после дня заезда и на временный выезд детей в течение смены.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3.6. Рекомендуется организовать отдельный заезд и отдельные смены для детей из учреждений социального обслуживания с круглосуточным проживанием (детские дома, школы-интернаты и т.п.).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3.7</w:t>
      </w:r>
      <w:bookmarkStart w:id="0" w:name="_GoBack"/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 Наполняемость групп, отрядов должна составлять не более 50% от проектной мощности.</w:t>
      </w:r>
    </w:p>
    <w:bookmarkEnd w:id="0"/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3.8. Во время заезда проводится обязательная термометрия каждого ребенка и сопровождающих взрослых с использованием бесконтактных термометров с оформлением результатов в журналах.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3.9. На каждого ребенка при заезде должны быть документы о состоянии здоровья: сведения о прививках, о перенесенных заболеваниях, в том числе инфекционных, справка лечебной сети об отсутствии контакта с инфекционными больными, в т.ч. по COVID-19.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3.10. Все работники, участвующие в приеме детей, должны быть в средствах индивидуальной защиты (маски и перчатки).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3.11. При входе во все помещения (здания), в том числе перед входом в столовую устанавливаются дозаторы с антисептическим средством для обработки рук.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3.12. Ежедневно проводится «утренний фильтр»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3.13. В целях максимального разобщения детей в период проведения утреннего фильтра необходимо исключить их скопление (целесообразно обеспечить бесконтактными термометрами каждый отряд). Дистанционное измерение температуры тела детей и персонала проводится не менее 2 раз в день (утро-вечер).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3.14.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бригады «скорой помощи».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3.15. На весь период оздоровительной смены в лагере обязательное круглосуточное нахождение не менее 2-х медицинских работников (врача и медицинской сестры).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3.16. За каждым отрядом закрепляется отдельное помещение. Организовывается размещение детей, позволяющее обеспечить социальную дистанцию 1,5м.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3.17. Питание детей организовывается по графику. После каждого приема пищи проводится дезинфекция путем погружения в дезинфицирующий раствор столовой и чайной посуды, столовых приборов с последующим мытьем и высушиванием посуды на полках, решетках, стеллажах в вертикальном положении или на «ребре» либо мытьем в посудомоечной машине с соблюдением температурного режима.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3.18. Персонал пищеблока, медицинский и технический персонал работает в период оздоровительной смены в средствах индивидуальной защиты (маски и перчатки).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3.19.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3.20.  Дезинфекция воздушной среды обеспечивается с использованием приборов для обеззараживания воздуха.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3.21. Работа персонала пищеблоков организовывается с использованием средств индивидуальной защиты (маски и перчатки).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3.22. В ходе работы оздоровительной организации усиливается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3.23.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3.24. Необходимо пересмотреть режим работы лагеря, проводить занятия по интересам, кружковую работу отдельно для разных отрядов в целях максимального разобщения детей в помещениях.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3.25. С учетом погодных условий организовывается максимальное проведение мероприятий с участием детей на открытом воздухе. Массовые мероприятия, в том числе родительские дни, на период работы оздоровительной организации исключаются.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3.26. Усиливается педагогическая работа по гигиеническому воспитанию. Обеспечивается контроль за соблюдение правил личной гигиены детьми и сотрудниками.</w:t>
      </w:r>
    </w:p>
    <w:p w:rsidR="00651FCD" w:rsidRPr="00651FCD" w:rsidRDefault="00651FCD" w:rsidP="00651FC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IV. Рекомендации к работе структурных подразделений лагеря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4.1. Нахождение посторонних лиц на территории лагеря запрещается.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4.2. Для обеспечения заезда на территорию оздоровительной организации служебного (специализированного, коммунального, пассажирского и др.)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лагерь для передачи товаров, в т.ч. продуктов питания.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случае приема продуктов и сырья на площадке при въезде в оздоровительную организацию после визуального осмотра (бракераж поступающей продукции) доставка в места их хранения осуществляется работниками организации (при этом возможно использование мобильных перегрузочных устройств лагеря (тачки, переноски и т.п.).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Документы, подтверждающие их безопасность и качество, накладные, декларации и т.п., предоставляются поставщиком в лагерь в упакованном в водонепроницаемую обложку виде (файлы, папки и т.п.). При передаче документов упаковка обрабатывается получателем продуктов с применением дезинфицирующих средств по вирусному режиму. Каждый документ должен находиться в отдельной упаковке.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4.3. Прием-передача любых документов, в том числе на продукты и сырьё, а также поступление продуктов и сырья, прием и возврат тары осуществляется с использованием каждой стороной средств индивидуальной защиты (маски и перчатки).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4.4. Водитель и (или) экспедитор поставщика кроме маски и перчаток должен быть обеспечен дезинфицирующими салфетками, кожными антисептиками для обработки рук, дезинфицирующими средствами.</w:t>
      </w:r>
    </w:p>
    <w:p w:rsidR="00651FCD" w:rsidRPr="00651FCD" w:rsidRDefault="00651FCD" w:rsidP="00651FC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V. Рекомендации к перевозке детей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5.1. Перед выездом осуществляется дезинфекция салона автотранспорта с применением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5.2. Проводится </w:t>
      </w:r>
      <w:proofErr w:type="spellStart"/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предрейсовый</w:t>
      </w:r>
      <w:proofErr w:type="spellEnd"/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осмотр водителей с обязательной термометрией с использованием бесконтактных термометров с оформлением результатов в путевом листе. По результатам осмотра не допускаются к работе водители с проявлениями острых респираторных инфекций (повышенная температура, кашель, насморк).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При посадке и в пути следования водитель должен быть в маске, обеспечен запасом одноразовых масок (исходя из продолжительности рабочей смены и смены масок не реже 1 раза в 2 часа) или многоразовых масок (не менее 2-х),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5.3. Все работники, участвующие в перевозке детей (сопровождающие лица) должны быть в средствах индивидуальной защиты (маски и перчатки).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5.4. После высадки детей водителем проводится проветривание и влажная уборка салона, профилактическая дезинфекция путем протирания дезинфицирующими салфетками (или растворами дезинфицирующих средств) ручек дверей, поручней, подлокотников кресел (пряжек ремней безопасности, персональных панелей управления (освещением, вентиляцией, вызова сопровождающих лиц и др.), пластмассовых (металлических, кожаных и т.п.) частей спинок сидений, индивидуальных видеомониторов и т.д.). Обеззараживанию подлежат все поверхности салона транспортного средства.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5.5. При снятии ограничительных мероприятий и стабилизации эпидемической ситуации при организации перевозки организованных групп детей обеспечивать исчерпывающие меры профилактики в пути следования, в т.ч.: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   размещать детей в железнодорожных вагонах, исключающих свободных проход посторонних лиц;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   при использовании пассажирского, включая автомобильный, транспорта для «прямой» доставки детей в организацию отдыха ограничить контакты с посторонними лицами;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   осуществлять доставку по заранее подготовленным маршрутам («зелёным коридорам») в аэропортах и на вокзалах для обязательной изоляции организованных групп детей.</w:t>
      </w:r>
    </w:p>
    <w:p w:rsidR="00651FCD" w:rsidRPr="00651FCD" w:rsidRDefault="00651FCD" w:rsidP="00651FCD">
      <w:pPr>
        <w:shd w:val="clear" w:color="auto" w:fill="F8F8F8"/>
        <w:spacing w:after="173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51FC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p w:rsidR="002F6ABE" w:rsidRDefault="002F6ABE"/>
    <w:sectPr w:rsidR="002F6ABE" w:rsidSect="002F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0C"/>
    <w:rsid w:val="0016630C"/>
    <w:rsid w:val="002F6ABE"/>
    <w:rsid w:val="00651FCD"/>
    <w:rsid w:val="00823B84"/>
    <w:rsid w:val="008C534B"/>
    <w:rsid w:val="00D01B1C"/>
    <w:rsid w:val="00F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E9636-1451-4152-B45A-6C5FF0CC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BE"/>
  </w:style>
  <w:style w:type="paragraph" w:styleId="1">
    <w:name w:val="heading 1"/>
    <w:basedOn w:val="a"/>
    <w:link w:val="10"/>
    <w:uiPriority w:val="9"/>
    <w:qFormat/>
    <w:rsid w:val="00651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1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51FC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5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345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405">
              <w:marLeft w:val="0"/>
              <w:marRight w:val="173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7384">
              <w:marLeft w:val="0"/>
              <w:marRight w:val="173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</dc:creator>
  <cp:keywords/>
  <dc:description/>
  <cp:lastModifiedBy>RePack by Diakov</cp:lastModifiedBy>
  <cp:revision>2</cp:revision>
  <dcterms:created xsi:type="dcterms:W3CDTF">2020-06-18T06:52:00Z</dcterms:created>
  <dcterms:modified xsi:type="dcterms:W3CDTF">2020-06-18T06:52:00Z</dcterms:modified>
</cp:coreProperties>
</file>